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Table of Contents: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Display Technology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Imaging technology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Lenses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Existing VR headset screen/lens specs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Near Eye Displays (NED)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1750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442109" cy="4186238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2109" cy="4186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Google glass used a LCoS microdisplay with a prism that redirected the light 90 degrees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1430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Finding and working with a microdisplay seems possible, working with the prism seems a bit beyond our capabilities, unless we can find a product already created.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Waveguides: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Waveguides is a term often used to refer to the lens or piece of material that you look through to see the AR image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“Waveguides are thin (about 1 mm thick for each individual plate), transparent, optical elements that take a projected virtual image and relay it to the eye while expanding the exit pupil (viewing window) at the same time.”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Sources: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https://virtualrealitypop.com/understanding-waveguide-the-key-technology-for-augmented-reality-near-eye-display-part-i-2b16b61f4bae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https://uploadvr.com/waveguides-smartglasses/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445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https://medium.com/@alishbai734/how-display-technologies-work-in-ar-vr-6448445fc9ca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uploadvr.com/waveguides-smartglasses/" TargetMode="External"/><Relationship Id="rId12" Type="http://schemas.openxmlformats.org/officeDocument/2006/relationships/hyperlink" Target="https://medium.com/@alishbai734/how-display-technologies-work-in-ar-vr-6448445fc9ca" TargetMode="External"/><Relationship Id="rId9" Type="http://schemas.openxmlformats.org/officeDocument/2006/relationships/hyperlink" Target="https://virtualrealitypop.com/understanding-waveguide-the-key-technology-for-augmented-reality-near-eye-display-part-i-2b16b61f4bae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